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2" w:rsidRPr="00EF5352" w:rsidRDefault="00EF5352" w:rsidP="00EF5352">
      <w:pPr>
        <w:spacing w:before="120" w:line="240" w:lineRule="exact"/>
        <w:ind w:left="7144"/>
        <w:rPr>
          <w:rFonts w:asciiTheme="minorHAnsi" w:hAnsiTheme="minorHAnsi" w:cstheme="minorHAns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6"/>
        <w:gridCol w:w="2942"/>
        <w:gridCol w:w="3028"/>
      </w:tblGrid>
      <w:tr w:rsidR="00EF5352" w:rsidRPr="00EF5352" w:rsidTr="006403A6">
        <w:tc>
          <w:tcPr>
            <w:tcW w:w="269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4"/>
            </w:tblGrid>
            <w:tr w:rsidR="00EF5352" w:rsidRPr="00EF5352" w:rsidTr="001A78DA">
              <w:tc>
                <w:tcPr>
                  <w:tcW w:w="2254" w:type="dxa"/>
                  <w:tcBorders>
                    <w:top w:val="nil"/>
                    <w:left w:val="nil"/>
                    <w:bottom w:val="nil"/>
                    <w:right w:val="nil"/>
                  </w:tcBorders>
                </w:tcPr>
                <w:p w:rsidR="00EF5352" w:rsidRPr="00EF5352" w:rsidRDefault="00EF5352" w:rsidP="006403A6">
                  <w:pPr>
                    <w:spacing w:line="120" w:lineRule="auto"/>
                    <w:jc w:val="center"/>
                    <w:rPr>
                      <w:rFonts w:asciiTheme="minorHAnsi" w:hAnsiTheme="minorHAnsi" w:cstheme="minorHAnsi"/>
                      <w:sz w:val="24"/>
                    </w:rPr>
                  </w:pPr>
                  <w:r w:rsidRPr="00EF5352">
                    <w:rPr>
                      <w:rFonts w:asciiTheme="minorHAnsi" w:hAnsiTheme="minorHAnsi" w:cstheme="minorHAnsi"/>
                      <w:noProof/>
                    </w:rPr>
                    <w:drawing>
                      <wp:inline distT="0" distB="0" distL="0" distR="0" wp14:anchorId="5CC23222" wp14:editId="210A3585">
                        <wp:extent cx="1126490" cy="746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746125"/>
                                </a:xfrm>
                                <a:prstGeom prst="rect">
                                  <a:avLst/>
                                </a:prstGeom>
                                <a:noFill/>
                                <a:ln>
                                  <a:noFill/>
                                </a:ln>
                              </pic:spPr>
                            </pic:pic>
                          </a:graphicData>
                        </a:graphic>
                      </wp:inline>
                    </w:drawing>
                  </w:r>
                </w:p>
              </w:tc>
            </w:tr>
            <w:tr w:rsidR="00EF5352" w:rsidRPr="00EF5352" w:rsidTr="001A78DA">
              <w:tc>
                <w:tcPr>
                  <w:tcW w:w="2254" w:type="dxa"/>
                  <w:tcBorders>
                    <w:top w:val="nil"/>
                    <w:left w:val="nil"/>
                    <w:bottom w:val="nil"/>
                    <w:right w:val="nil"/>
                  </w:tcBorders>
                </w:tcPr>
                <w:p w:rsidR="00EF5352" w:rsidRPr="00EF5352" w:rsidRDefault="00EF5352" w:rsidP="006403A6">
                  <w:pPr>
                    <w:tabs>
                      <w:tab w:val="left" w:pos="5760"/>
                    </w:tabs>
                    <w:spacing w:line="240" w:lineRule="exact"/>
                    <w:jc w:val="center"/>
                    <w:rPr>
                      <w:rFonts w:asciiTheme="minorHAnsi" w:hAnsiTheme="minorHAnsi" w:cstheme="minorHAnsi"/>
                      <w:sz w:val="16"/>
                    </w:rPr>
                  </w:pPr>
                  <w:r w:rsidRPr="00EF5352">
                    <w:rPr>
                      <w:rFonts w:asciiTheme="minorHAnsi" w:hAnsiTheme="minorHAnsi" w:cstheme="minorHAnsi"/>
                      <w:b/>
                      <w:sz w:val="16"/>
                    </w:rPr>
                    <w:t xml:space="preserve">CHS DE </w:t>
                  </w:r>
                  <w:smartTag w:uri="urn:schemas-microsoft-com:office:smarttags" w:element="PersonName">
                    <w:smartTagPr>
                      <w:attr w:name="ProductID" w:val="LA SAVOIE￼Service"/>
                    </w:smartTagPr>
                    <w:r w:rsidRPr="00EF5352">
                      <w:rPr>
                        <w:rFonts w:asciiTheme="minorHAnsi" w:hAnsiTheme="minorHAnsi" w:cstheme="minorHAnsi"/>
                        <w:b/>
                        <w:sz w:val="16"/>
                      </w:rPr>
                      <w:t>LA SAVOIE</w:t>
                    </w:r>
                    <w:r w:rsidRPr="00EF5352">
                      <w:rPr>
                        <w:rFonts w:asciiTheme="minorHAnsi" w:hAnsiTheme="minorHAnsi" w:cstheme="minorHAnsi"/>
                        <w:b/>
                        <w:sz w:val="16"/>
                      </w:rPr>
                      <w:br/>
                      <w:t>Service</w:t>
                    </w:r>
                  </w:smartTag>
                  <w:r w:rsidRPr="00EF5352">
                    <w:rPr>
                      <w:rFonts w:asciiTheme="minorHAnsi" w:hAnsiTheme="minorHAnsi" w:cstheme="minorHAnsi"/>
                      <w:b/>
                      <w:sz w:val="16"/>
                    </w:rPr>
                    <w:t xml:space="preserve"> DRH</w:t>
                  </w:r>
                </w:p>
              </w:tc>
            </w:tr>
          </w:tbl>
          <w:p w:rsidR="00EF5352" w:rsidRPr="00EF5352" w:rsidRDefault="00EF5352" w:rsidP="006403A6">
            <w:pPr>
              <w:spacing w:before="120" w:line="240" w:lineRule="exact"/>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spacing w:line="120" w:lineRule="auto"/>
              <w:rPr>
                <w:rFonts w:asciiTheme="minorHAnsi" w:hAnsiTheme="minorHAnsi" w:cstheme="minorHAnsi"/>
                <w:b/>
                <w:u w:val="single"/>
              </w:rPr>
            </w:pPr>
          </w:p>
          <w:p w:rsidR="00EF5352" w:rsidRPr="00EF5352" w:rsidRDefault="00EF5352" w:rsidP="006403A6">
            <w:pPr>
              <w:rPr>
                <w:rFonts w:asciiTheme="minorHAnsi" w:hAnsiTheme="minorHAnsi" w:cstheme="minorHAnsi"/>
                <w:b/>
                <w:u w:val="single"/>
              </w:rPr>
            </w:pPr>
          </w:p>
          <w:p w:rsidR="00EF5352" w:rsidRPr="00EF5352" w:rsidRDefault="00EF5352" w:rsidP="006403A6">
            <w:pPr>
              <w:jc w:val="center"/>
              <w:rPr>
                <w:rFonts w:asciiTheme="minorHAnsi" w:hAnsiTheme="minorHAnsi" w:cstheme="minorHAnsi"/>
                <w:b/>
              </w:rPr>
            </w:pPr>
            <w:r w:rsidRPr="00EF5352">
              <w:rPr>
                <w:rFonts w:asciiTheme="minorHAnsi" w:hAnsiTheme="minorHAnsi" w:cstheme="minorHAnsi"/>
                <w:b/>
              </w:rPr>
              <w:t>AVIS DE VACANCE DE POSTE INTERNE</w:t>
            </w:r>
          </w:p>
          <w:p w:rsidR="00EF5352" w:rsidRPr="00EF5352" w:rsidRDefault="00EF5352" w:rsidP="006403A6">
            <w:pPr>
              <w:jc w:val="center"/>
              <w:rPr>
                <w:rFonts w:asciiTheme="minorHAnsi" w:hAnsiTheme="minorHAnsi" w:cstheme="minorHAnsi"/>
                <w:b/>
              </w:rPr>
            </w:pPr>
          </w:p>
          <w:p w:rsidR="00EF5352" w:rsidRPr="00443B32" w:rsidRDefault="00EF5352" w:rsidP="00B0525E">
            <w:pPr>
              <w:jc w:val="center"/>
              <w:rPr>
                <w:rFonts w:asciiTheme="minorHAnsi" w:hAnsiTheme="minorHAnsi" w:cstheme="minorHAnsi"/>
                <w:sz w:val="16"/>
                <w:szCs w:val="16"/>
              </w:rPr>
            </w:pPr>
            <w:r w:rsidRPr="00443B32">
              <w:rPr>
                <w:rFonts w:asciiTheme="minorHAnsi" w:hAnsiTheme="minorHAnsi" w:cstheme="minorHAnsi"/>
                <w:sz w:val="16"/>
                <w:szCs w:val="16"/>
              </w:rPr>
              <w:t>Affiché le</w:t>
            </w:r>
            <w:r w:rsidR="00443B32" w:rsidRPr="00443B32">
              <w:rPr>
                <w:rFonts w:asciiTheme="minorHAnsi" w:hAnsiTheme="minorHAnsi" w:cstheme="minorHAnsi"/>
                <w:sz w:val="16"/>
                <w:szCs w:val="16"/>
              </w:rPr>
              <w:t xml:space="preserve"> </w:t>
            </w:r>
            <w:r w:rsidR="00110DCA">
              <w:rPr>
                <w:rFonts w:asciiTheme="minorHAnsi" w:hAnsiTheme="minorHAnsi" w:cstheme="minorHAnsi"/>
                <w:sz w:val="16"/>
                <w:szCs w:val="16"/>
              </w:rPr>
              <w:t>22/10/2020</w:t>
            </w: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jc w:val="center"/>
              <w:rPr>
                <w:rFonts w:asciiTheme="minorHAnsi" w:hAnsiTheme="minorHAnsi" w:cstheme="minorHAnsi"/>
                <w:b/>
              </w:rPr>
            </w:pPr>
          </w:p>
          <w:p w:rsidR="00EF5352" w:rsidRPr="00EF5352" w:rsidRDefault="0006005D" w:rsidP="006403A6">
            <w:pPr>
              <w:jc w:val="center"/>
              <w:rPr>
                <w:rFonts w:asciiTheme="minorHAnsi" w:hAnsiTheme="minorHAnsi" w:cstheme="minorHAnsi"/>
                <w:b/>
              </w:rPr>
            </w:pPr>
            <w:r>
              <w:rPr>
                <w:rFonts w:asciiTheme="minorHAnsi" w:hAnsiTheme="minorHAnsi" w:cstheme="minorHAnsi"/>
                <w:b/>
              </w:rPr>
              <w:t xml:space="preserve">POLE </w:t>
            </w:r>
            <w:r w:rsidR="00D1605F">
              <w:rPr>
                <w:rFonts w:asciiTheme="minorHAnsi" w:hAnsiTheme="minorHAnsi" w:cstheme="minorHAnsi"/>
                <w:b/>
              </w:rPr>
              <w:t>DE PEDOSYCHIATRIE</w:t>
            </w:r>
          </w:p>
          <w:p w:rsidR="00EF5352" w:rsidRPr="00EF5352" w:rsidRDefault="00EF5352" w:rsidP="006403A6">
            <w:pPr>
              <w:jc w:val="center"/>
              <w:rPr>
                <w:rFonts w:asciiTheme="minorHAnsi" w:hAnsiTheme="minorHAnsi" w:cstheme="minorHAnsi"/>
                <w:b/>
              </w:rPr>
            </w:pPr>
          </w:p>
          <w:p w:rsidR="00EF5352" w:rsidRPr="00EF5352" w:rsidRDefault="00EF5352" w:rsidP="00B0525E">
            <w:pPr>
              <w:jc w:val="center"/>
              <w:rPr>
                <w:rFonts w:asciiTheme="minorHAnsi" w:hAnsiTheme="minorHAnsi" w:cstheme="minorHAnsi"/>
                <w:i/>
              </w:rPr>
            </w:pPr>
            <w:r w:rsidRPr="00EF5352">
              <w:rPr>
                <w:rFonts w:asciiTheme="minorHAnsi" w:hAnsiTheme="minorHAnsi" w:cstheme="minorHAnsi"/>
                <w:i/>
              </w:rPr>
              <w:t xml:space="preserve">Service : </w:t>
            </w:r>
            <w:r w:rsidR="00DD2504">
              <w:rPr>
                <w:rFonts w:asciiTheme="minorHAnsi" w:hAnsiTheme="minorHAnsi" w:cstheme="minorHAnsi"/>
                <w:i/>
              </w:rPr>
              <w:t>2</w:t>
            </w:r>
            <w:r w:rsidR="00626F0D" w:rsidRPr="00626F0D">
              <w:rPr>
                <w:rFonts w:asciiTheme="minorHAnsi" w:hAnsiTheme="minorHAnsi" w:cstheme="minorHAnsi"/>
                <w:i/>
                <w:vertAlign w:val="superscript"/>
              </w:rPr>
              <w:t>ème</w:t>
            </w:r>
            <w:r w:rsidR="00626F0D">
              <w:rPr>
                <w:rFonts w:asciiTheme="minorHAnsi" w:hAnsiTheme="minorHAnsi" w:cstheme="minorHAnsi"/>
                <w:i/>
              </w:rPr>
              <w:t xml:space="preserve"> </w:t>
            </w:r>
            <w:proofErr w:type="spellStart"/>
            <w:r w:rsidR="00626F0D">
              <w:rPr>
                <w:rFonts w:asciiTheme="minorHAnsi" w:hAnsiTheme="minorHAnsi" w:cstheme="minorHAnsi"/>
                <w:i/>
              </w:rPr>
              <w:t>intersecteur</w:t>
            </w:r>
            <w:proofErr w:type="spellEnd"/>
          </w:p>
        </w:tc>
      </w:tr>
    </w:tbl>
    <w:p w:rsidR="00EF5352" w:rsidRPr="00EF5352" w:rsidRDefault="00EF5352" w:rsidP="00887C95">
      <w:pPr>
        <w:pStyle w:val="REFERENCES"/>
        <w:tabs>
          <w:tab w:val="left" w:pos="6379"/>
        </w:tabs>
        <w:spacing w:before="120" w:after="120" w:line="240" w:lineRule="auto"/>
        <w:ind w:left="709"/>
        <w:jc w:val="both"/>
        <w:rPr>
          <w:rFonts w:asciiTheme="minorHAnsi" w:hAnsiTheme="minorHAnsi" w:cstheme="minorHAnsi"/>
          <w:b/>
        </w:rPr>
      </w:pPr>
      <w:r w:rsidRPr="00EF5352">
        <w:rPr>
          <w:rFonts w:asciiTheme="minorHAnsi" w:hAnsiTheme="minorHAnsi" w:cstheme="minorHAnsi"/>
          <w:b/>
          <w:bCs/>
        </w:rPr>
        <w:t>Grade</w:t>
      </w:r>
      <w:r w:rsidRPr="00EF5352">
        <w:rPr>
          <w:rFonts w:asciiTheme="minorHAnsi" w:hAnsiTheme="minorHAnsi" w:cstheme="minorHAnsi"/>
        </w:rPr>
        <w:t xml:space="preserve"> : </w:t>
      </w:r>
      <w:r w:rsidRPr="00EF5352">
        <w:rPr>
          <w:rFonts w:asciiTheme="minorHAnsi" w:hAnsiTheme="minorHAnsi" w:cstheme="minorHAnsi"/>
          <w:b/>
        </w:rPr>
        <w:t>Assistant Social</w:t>
      </w:r>
      <w:r w:rsidRPr="00EF5352">
        <w:rPr>
          <w:rFonts w:asciiTheme="minorHAnsi" w:hAnsiTheme="minorHAnsi" w:cstheme="minorHAnsi"/>
        </w:rPr>
        <w:tab/>
      </w:r>
      <w:r w:rsidRPr="00EF5352">
        <w:rPr>
          <w:rFonts w:asciiTheme="minorHAnsi" w:hAnsiTheme="minorHAnsi" w:cstheme="minorHAnsi"/>
          <w:b/>
        </w:rPr>
        <w:t>Poste à pourvoir</w:t>
      </w:r>
      <w:r>
        <w:rPr>
          <w:rFonts w:asciiTheme="minorHAnsi" w:hAnsiTheme="minorHAnsi" w:cstheme="minorHAnsi"/>
          <w:b/>
        </w:rPr>
        <w:t> :</w:t>
      </w:r>
      <w:r w:rsidRPr="00EF5352">
        <w:rPr>
          <w:rFonts w:asciiTheme="minorHAnsi" w:hAnsiTheme="minorHAnsi" w:cstheme="minorHAnsi"/>
          <w:b/>
          <w:bCs/>
        </w:rPr>
        <w:t xml:space="preserve"> </w:t>
      </w:r>
      <w:r w:rsidR="00A60219">
        <w:rPr>
          <w:rFonts w:asciiTheme="minorHAnsi" w:hAnsiTheme="minorHAnsi" w:cstheme="minorHAnsi"/>
          <w:b/>
          <w:bCs/>
        </w:rPr>
        <w:t>5</w:t>
      </w:r>
      <w:r w:rsidR="00626F0D">
        <w:rPr>
          <w:rFonts w:asciiTheme="minorHAnsi" w:hAnsiTheme="minorHAnsi" w:cstheme="minorHAnsi"/>
          <w:b/>
          <w:bCs/>
        </w:rPr>
        <w:t>0</w:t>
      </w:r>
      <w:r w:rsidR="00B0525E">
        <w:rPr>
          <w:rFonts w:asciiTheme="minorHAnsi" w:hAnsiTheme="minorHAnsi" w:cstheme="minorHAnsi"/>
          <w:b/>
          <w:bCs/>
        </w:rPr>
        <w:t xml:space="preserve"> </w:t>
      </w:r>
      <w:r w:rsidRPr="00EF5352">
        <w:rPr>
          <w:rFonts w:asciiTheme="minorHAnsi" w:hAnsiTheme="minorHAnsi" w:cstheme="minorHAnsi"/>
          <w:b/>
          <w:bCs/>
        </w:rPr>
        <w:t>%.</w:t>
      </w:r>
      <w:r w:rsidRPr="00EF5352">
        <w:rPr>
          <w:rFonts w:asciiTheme="minorHAnsi" w:hAnsiTheme="minorHAnsi" w:cstheme="minorHAnsi"/>
          <w:bCs/>
        </w:rPr>
        <w:t xml:space="preserve"> </w:t>
      </w:r>
    </w:p>
    <w:p w:rsidR="00EF5352" w:rsidRPr="00EF5352" w:rsidRDefault="00EF5352" w:rsidP="00B0525E">
      <w:pPr>
        <w:pStyle w:val="REFERENCES"/>
        <w:tabs>
          <w:tab w:val="left" w:pos="5387"/>
        </w:tabs>
        <w:spacing w:after="120" w:line="240" w:lineRule="auto"/>
        <w:ind w:left="709"/>
        <w:jc w:val="both"/>
        <w:rPr>
          <w:rFonts w:asciiTheme="minorHAnsi" w:hAnsiTheme="minorHAnsi" w:cstheme="minorHAnsi"/>
          <w:i/>
          <w:iCs/>
        </w:rPr>
      </w:pPr>
      <w:r w:rsidRPr="00EF5352">
        <w:rPr>
          <w:rFonts w:asciiTheme="minorHAnsi" w:hAnsiTheme="minorHAnsi" w:cstheme="minorHAnsi"/>
          <w:i/>
          <w:iCs/>
          <w:u w:val="single"/>
        </w:rPr>
        <w:t>Définition</w:t>
      </w:r>
      <w:r w:rsidRPr="00EF5352">
        <w:rPr>
          <w:rFonts w:asciiTheme="minorHAnsi" w:hAnsiTheme="minorHAnsi" w:cstheme="minorHAnsi"/>
          <w:i/>
          <w:iCs/>
        </w:rPr>
        <w:t xml:space="preserve"> : Intervenir auprès des personnes pour améliorer leurs conditions de vie et prévenir leurs difficultés sociales et médico-sociales, économiques, culturelles.</w:t>
      </w:r>
    </w:p>
    <w:p w:rsidR="00B50008" w:rsidRPr="00EF5352" w:rsidRDefault="00EF5352" w:rsidP="00B50008">
      <w:pPr>
        <w:pStyle w:val="REFERENCES"/>
        <w:tabs>
          <w:tab w:val="left" w:pos="5670"/>
        </w:tabs>
        <w:spacing w:after="120" w:line="240" w:lineRule="auto"/>
        <w:ind w:left="709"/>
        <w:jc w:val="both"/>
        <w:rPr>
          <w:rFonts w:asciiTheme="minorHAnsi" w:hAnsiTheme="minorHAnsi" w:cstheme="minorHAnsi"/>
        </w:rPr>
      </w:pPr>
      <w:r w:rsidRPr="00EF5352">
        <w:rPr>
          <w:rFonts w:asciiTheme="minorHAnsi" w:hAnsiTheme="minorHAnsi" w:cstheme="minorHAnsi"/>
          <w:b/>
          <w:bCs/>
        </w:rPr>
        <w:t xml:space="preserve">Service de rattachement: </w:t>
      </w:r>
      <w:r w:rsidR="00DD2504">
        <w:rPr>
          <w:rFonts w:asciiTheme="minorHAnsi" w:hAnsiTheme="minorHAnsi" w:cstheme="minorHAnsi"/>
        </w:rPr>
        <w:t>2</w:t>
      </w:r>
      <w:r w:rsidR="00DD2504" w:rsidRPr="00DD2504">
        <w:rPr>
          <w:rFonts w:asciiTheme="minorHAnsi" w:hAnsiTheme="minorHAnsi" w:cstheme="minorHAnsi"/>
          <w:vertAlign w:val="superscript"/>
        </w:rPr>
        <w:t>ème</w:t>
      </w:r>
      <w:r w:rsidR="00DD2504">
        <w:rPr>
          <w:rFonts w:asciiTheme="minorHAnsi" w:hAnsiTheme="minorHAnsi" w:cstheme="minorHAnsi"/>
        </w:rPr>
        <w:t xml:space="preserve"> </w:t>
      </w:r>
      <w:proofErr w:type="spellStart"/>
      <w:r w:rsidR="00DD2504">
        <w:rPr>
          <w:rFonts w:asciiTheme="minorHAnsi" w:hAnsiTheme="minorHAnsi" w:cstheme="minorHAnsi"/>
        </w:rPr>
        <w:t>intersecteur</w:t>
      </w:r>
      <w:proofErr w:type="spellEnd"/>
    </w:p>
    <w:p w:rsidR="00EF5352" w:rsidRPr="00EF5352" w:rsidRDefault="00EF5352" w:rsidP="00B0525E">
      <w:pPr>
        <w:pStyle w:val="REFERENCES"/>
        <w:tabs>
          <w:tab w:val="left" w:pos="5670"/>
        </w:tabs>
        <w:spacing w:after="120" w:line="240" w:lineRule="auto"/>
        <w:ind w:left="709"/>
        <w:jc w:val="both"/>
        <w:rPr>
          <w:rFonts w:asciiTheme="minorHAnsi" w:hAnsiTheme="minorHAnsi" w:cstheme="minorHAnsi"/>
        </w:rPr>
      </w:pPr>
    </w:p>
    <w:p w:rsidR="00626F0D" w:rsidRPr="00B50008" w:rsidRDefault="00EF5352" w:rsidP="00626F0D">
      <w:pPr>
        <w:pStyle w:val="REFERENCES"/>
        <w:tabs>
          <w:tab w:val="left" w:pos="5670"/>
        </w:tabs>
        <w:spacing w:after="120" w:line="240" w:lineRule="auto"/>
        <w:ind w:left="709"/>
        <w:jc w:val="both"/>
        <w:rPr>
          <w:rFonts w:asciiTheme="minorHAnsi" w:hAnsiTheme="minorHAnsi" w:cstheme="minorHAnsi"/>
          <w:bCs/>
        </w:rPr>
      </w:pPr>
      <w:r w:rsidRPr="00EF5352">
        <w:rPr>
          <w:rFonts w:asciiTheme="minorHAnsi" w:hAnsiTheme="minorHAnsi" w:cstheme="minorHAnsi"/>
          <w:b/>
          <w:bCs/>
        </w:rPr>
        <w:t>Lieu</w:t>
      </w:r>
      <w:r w:rsidR="0006005D">
        <w:rPr>
          <w:rFonts w:asciiTheme="minorHAnsi" w:hAnsiTheme="minorHAnsi" w:cstheme="minorHAnsi"/>
          <w:b/>
          <w:bCs/>
        </w:rPr>
        <w:t>x</w:t>
      </w:r>
      <w:r w:rsidRPr="00EF5352">
        <w:rPr>
          <w:rFonts w:asciiTheme="minorHAnsi" w:hAnsiTheme="minorHAnsi" w:cstheme="minorHAnsi"/>
          <w:b/>
          <w:bCs/>
        </w:rPr>
        <w:t xml:space="preserve"> d'intervention</w:t>
      </w:r>
      <w:r w:rsidR="00626F0D">
        <w:rPr>
          <w:rFonts w:asciiTheme="minorHAnsi" w:hAnsiTheme="minorHAnsi" w:cstheme="minorHAnsi"/>
        </w:rPr>
        <w:t> :</w:t>
      </w:r>
      <w:r w:rsidR="00626F0D">
        <w:rPr>
          <w:rFonts w:asciiTheme="minorHAnsi" w:hAnsiTheme="minorHAnsi" w:cstheme="minorHAnsi"/>
          <w:b/>
          <w:bCs/>
        </w:rPr>
        <w:t xml:space="preserve">  </w:t>
      </w:r>
      <w:r w:rsidR="00DD2504">
        <w:rPr>
          <w:rFonts w:asciiTheme="minorHAnsi" w:hAnsiTheme="minorHAnsi" w:cstheme="minorHAnsi"/>
          <w:bCs/>
        </w:rPr>
        <w:t>CMP Cognin</w:t>
      </w:r>
    </w:p>
    <w:p w:rsidR="00EF5352" w:rsidRDefault="00EF5352" w:rsidP="00B0525E">
      <w:pPr>
        <w:pStyle w:val="REFERENCES"/>
        <w:tabs>
          <w:tab w:val="left" w:pos="5670"/>
        </w:tabs>
        <w:spacing w:after="120" w:line="240" w:lineRule="auto"/>
        <w:ind w:left="709"/>
        <w:jc w:val="both"/>
        <w:rPr>
          <w:rFonts w:asciiTheme="minorHAnsi" w:hAnsiTheme="minorHAnsi" w:cstheme="minorHAnsi"/>
        </w:rPr>
      </w:pPr>
    </w:p>
    <w:p w:rsidR="00EF5352" w:rsidRDefault="00EF5352" w:rsidP="00B0525E">
      <w:pPr>
        <w:pStyle w:val="REFERENCES"/>
        <w:tabs>
          <w:tab w:val="left" w:pos="1134"/>
          <w:tab w:val="left" w:pos="5670"/>
        </w:tabs>
        <w:spacing w:after="240" w:line="240" w:lineRule="auto"/>
        <w:ind w:left="709"/>
        <w:jc w:val="both"/>
        <w:rPr>
          <w:rFonts w:asciiTheme="minorHAnsi" w:hAnsiTheme="minorHAnsi" w:cstheme="minorHAnsi"/>
          <w:b/>
        </w:rPr>
      </w:pPr>
      <w:r w:rsidRPr="00EF5352">
        <w:rPr>
          <w:rFonts w:asciiTheme="minorHAnsi" w:hAnsiTheme="minorHAnsi" w:cstheme="minorHAnsi"/>
          <w:b/>
        </w:rPr>
        <w:t xml:space="preserve">Poste à pourvoir à compter du : </w:t>
      </w:r>
      <w:r w:rsidR="00DD2504">
        <w:rPr>
          <w:rFonts w:asciiTheme="minorHAnsi" w:hAnsiTheme="minorHAnsi" w:cstheme="minorHAnsi"/>
          <w:b/>
        </w:rPr>
        <w:t xml:space="preserve"> </w:t>
      </w:r>
      <w:r w:rsidR="00CF6A1B">
        <w:rPr>
          <w:rFonts w:asciiTheme="minorHAnsi" w:hAnsiTheme="minorHAnsi" w:cstheme="minorHAnsi"/>
          <w:b/>
        </w:rPr>
        <w:t xml:space="preserve"> 1</w:t>
      </w:r>
      <w:r w:rsidR="00CF6A1B" w:rsidRPr="00CF6A1B">
        <w:rPr>
          <w:rFonts w:asciiTheme="minorHAnsi" w:hAnsiTheme="minorHAnsi" w:cstheme="minorHAnsi"/>
          <w:b/>
          <w:vertAlign w:val="superscript"/>
        </w:rPr>
        <w:t>er</w:t>
      </w:r>
      <w:r w:rsidR="00CF6A1B">
        <w:rPr>
          <w:rFonts w:asciiTheme="minorHAnsi" w:hAnsiTheme="minorHAnsi" w:cstheme="minorHAnsi"/>
          <w:b/>
        </w:rPr>
        <w:t xml:space="preserve"> </w:t>
      </w:r>
      <w:r w:rsidR="00DD2504">
        <w:rPr>
          <w:rFonts w:asciiTheme="minorHAnsi" w:hAnsiTheme="minorHAnsi" w:cstheme="minorHAnsi"/>
          <w:b/>
        </w:rPr>
        <w:t xml:space="preserve">décembre </w:t>
      </w:r>
      <w:r w:rsidR="00A60219">
        <w:rPr>
          <w:rFonts w:asciiTheme="minorHAnsi" w:hAnsiTheme="minorHAnsi" w:cstheme="minorHAnsi"/>
          <w:b/>
        </w:rPr>
        <w:t xml:space="preserve">  2020</w:t>
      </w:r>
    </w:p>
    <w:p w:rsidR="0053636A" w:rsidRPr="0053636A" w:rsidRDefault="0053636A" w:rsidP="0074679E">
      <w:pPr>
        <w:pStyle w:val="Paragraphedeliste"/>
        <w:ind w:left="709"/>
        <w:jc w:val="both"/>
        <w:rPr>
          <w:rFonts w:eastAsia="Times New Roman" w:cstheme="minorHAnsi"/>
          <w:b/>
          <w:iCs/>
          <w:sz w:val="20"/>
          <w:szCs w:val="20"/>
          <w:lang w:eastAsia="fr-FR"/>
        </w:rPr>
      </w:pPr>
      <w:r w:rsidRPr="0053636A">
        <w:rPr>
          <w:rFonts w:eastAsia="Times New Roman" w:cstheme="minorHAnsi"/>
          <w:b/>
          <w:iCs/>
          <w:sz w:val="20"/>
          <w:szCs w:val="20"/>
          <w:lang w:eastAsia="fr-FR"/>
        </w:rPr>
        <w:t>Mission générale</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Les assistants socio-éducatifs ont pour mission d'aider les patients, les personnes accueillies et les familles, qui connaissent des difficultés sociales, à prévenir ou surmonter ces difficultés, à maintenir ou retrouver leur autonomie, et éventuellement à faciliter leur insertion sociale et professionnelle. Dans le respect des personnes, ils recherchent les causes qui compromettent leur équilibre psychologique, économique ou social. Ils conseillent et accompagnent ces personnes dans l'objectif d'améliorer leurs conditions de vie sur le plan social, sanitaire, familial, économique, culturel et professionnel.</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Ils participent à l'élaboration et à la mise en œuvre des projets sociaux et éducatifs de l'établissement dont ils relèvent. Ils participent à l'élaboration du rapport d'activité du service socio-éducatif […]</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Ils assurent, dans l'intérêt de ces personnes, la coordination avec d'autres institutions ou services sociaux et médico-sociaux. Certains d'entre eux exercent les mêmes fonctions au bénéfice des personnels de l'établissement ;</w:t>
      </w:r>
    </w:p>
    <w:p w:rsidR="00EF5352" w:rsidRDefault="00EF5352" w:rsidP="00B0525E">
      <w:pPr>
        <w:pStyle w:val="REFERENCES"/>
        <w:tabs>
          <w:tab w:val="left" w:pos="1134"/>
          <w:tab w:val="left" w:pos="5670"/>
        </w:tabs>
        <w:spacing w:after="120" w:line="240" w:lineRule="auto"/>
        <w:ind w:left="709"/>
        <w:jc w:val="both"/>
        <w:rPr>
          <w:rFonts w:asciiTheme="minorHAnsi" w:hAnsiTheme="minorHAnsi" w:cstheme="minorHAnsi"/>
          <w:b/>
        </w:rPr>
      </w:pPr>
      <w:r w:rsidRPr="00EF5352">
        <w:rPr>
          <w:rFonts w:asciiTheme="minorHAnsi" w:hAnsiTheme="minorHAnsi" w:cstheme="minorHAnsi"/>
          <w:b/>
        </w:rPr>
        <w:t>Activités principales</w:t>
      </w:r>
      <w:r w:rsidR="00700C68">
        <w:rPr>
          <w:rFonts w:asciiTheme="minorHAnsi" w:hAnsiTheme="minorHAnsi" w:cstheme="minorHAnsi"/>
          <w:b/>
        </w:rPr>
        <w:t> :</w:t>
      </w:r>
    </w:p>
    <w:p w:rsidR="00700C68" w:rsidRPr="00985A7C" w:rsidRDefault="00700C68"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Entretiens avec les personnes en vue d’un diagnostic psychosocial</w:t>
      </w:r>
    </w:p>
    <w:p w:rsidR="00700C68" w:rsidRPr="00985A7C" w:rsidRDefault="00700C68"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Information de l’usager et des aidants sur l’accès aux soins, le suivi des droits, devoirs et procédures, instruction des dossiers</w:t>
      </w:r>
    </w:p>
    <w:p w:rsidR="00983ECD" w:rsidRPr="00985A7C"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Contribution à l’élaboration du plan de soins avec équipes pluridisciplinaires et entourage</w:t>
      </w:r>
    </w:p>
    <w:p w:rsidR="00983ECD" w:rsidRPr="00985A7C"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Rédaction de rapports sociaux (bilans MDPH, structures d’hébergement, aides financières) de signalements (protection de l’enfance)</w:t>
      </w:r>
    </w:p>
    <w:p w:rsidR="00983ECD" w:rsidRPr="00985A7C"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Proposition de réajustement des situations de placement</w:t>
      </w:r>
    </w:p>
    <w:p w:rsidR="00983ECD" w:rsidRPr="00985A7C"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Transmission des informations aux staff médico-sociaux</w:t>
      </w:r>
    </w:p>
    <w:p w:rsidR="00983ECD" w:rsidRPr="00985A7C"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Accompagnement à l’insertion sociale et ou professionnelle</w:t>
      </w:r>
    </w:p>
    <w:p w:rsidR="00983ECD" w:rsidRDefault="00983ECD" w:rsidP="00700C68">
      <w:pPr>
        <w:pStyle w:val="REFERENCES"/>
        <w:numPr>
          <w:ilvl w:val="0"/>
          <w:numId w:val="4"/>
        </w:numPr>
        <w:tabs>
          <w:tab w:val="left" w:pos="1134"/>
          <w:tab w:val="left" w:pos="5670"/>
        </w:tabs>
        <w:spacing w:after="120" w:line="240" w:lineRule="auto"/>
        <w:jc w:val="both"/>
        <w:rPr>
          <w:rFonts w:asciiTheme="minorHAnsi" w:hAnsiTheme="minorHAnsi" w:cstheme="minorHAnsi"/>
        </w:rPr>
      </w:pPr>
      <w:r w:rsidRPr="00985A7C">
        <w:rPr>
          <w:rFonts w:asciiTheme="minorHAnsi" w:hAnsiTheme="minorHAnsi" w:cstheme="minorHAnsi"/>
        </w:rPr>
        <w:t>Travail en réseau, de liaison, de médiation et de coordination avec les différents acteurs de la prise en charge aidants familiaux, partenaires extérieurs, contribution aux synthèses</w:t>
      </w:r>
    </w:p>
    <w:p w:rsidR="00F97C73" w:rsidRDefault="00F97C73" w:rsidP="005E11CB">
      <w:pPr>
        <w:pStyle w:val="REFERENCES"/>
        <w:tabs>
          <w:tab w:val="left" w:pos="1134"/>
          <w:tab w:val="left" w:pos="5670"/>
        </w:tabs>
        <w:spacing w:after="120" w:line="240" w:lineRule="auto"/>
        <w:ind w:left="709"/>
        <w:jc w:val="both"/>
        <w:rPr>
          <w:rFonts w:asciiTheme="minorHAnsi" w:hAnsiTheme="minorHAnsi" w:cstheme="minorHAnsi"/>
        </w:rPr>
      </w:pPr>
    </w:p>
    <w:p w:rsidR="000D7BE6" w:rsidRDefault="000D7BE6" w:rsidP="005E11CB">
      <w:pPr>
        <w:pStyle w:val="REFERENCES"/>
        <w:tabs>
          <w:tab w:val="left" w:pos="1134"/>
          <w:tab w:val="left" w:pos="5670"/>
        </w:tabs>
        <w:spacing w:after="120" w:line="240" w:lineRule="auto"/>
        <w:ind w:left="709"/>
        <w:jc w:val="both"/>
        <w:rPr>
          <w:rFonts w:asciiTheme="minorHAnsi" w:hAnsiTheme="minorHAnsi" w:cstheme="minorHAnsi"/>
        </w:rPr>
      </w:pPr>
    </w:p>
    <w:p w:rsidR="00EB3B64" w:rsidRPr="00985A7C" w:rsidRDefault="00EB3B64" w:rsidP="00EB3B64">
      <w:pPr>
        <w:pStyle w:val="REFERENCES"/>
        <w:tabs>
          <w:tab w:val="left" w:pos="1134"/>
          <w:tab w:val="left" w:pos="5670"/>
        </w:tabs>
        <w:spacing w:after="120" w:line="240" w:lineRule="auto"/>
        <w:ind w:left="1069"/>
        <w:jc w:val="both"/>
        <w:rPr>
          <w:rFonts w:asciiTheme="minorHAnsi" w:hAnsiTheme="minorHAnsi" w:cstheme="minorHAnsi"/>
        </w:rPr>
      </w:pPr>
    </w:p>
    <w:p w:rsidR="00EF5352" w:rsidRPr="00887C95" w:rsidRDefault="00EF5352" w:rsidP="00887C95">
      <w:pPr>
        <w:pStyle w:val="REFERENCES"/>
        <w:tabs>
          <w:tab w:val="left" w:pos="1134"/>
          <w:tab w:val="left" w:pos="5670"/>
        </w:tabs>
        <w:spacing w:after="120" w:line="240" w:lineRule="auto"/>
        <w:ind w:left="709"/>
        <w:jc w:val="both"/>
        <w:rPr>
          <w:rFonts w:asciiTheme="minorHAnsi" w:hAnsiTheme="minorHAnsi" w:cstheme="minorHAnsi"/>
          <w:b/>
        </w:rPr>
      </w:pPr>
      <w:r w:rsidRPr="00887C95">
        <w:rPr>
          <w:rFonts w:asciiTheme="minorHAnsi" w:hAnsiTheme="minorHAnsi" w:cstheme="minorHAnsi"/>
          <w:b/>
        </w:rPr>
        <w:lastRenderedPageBreak/>
        <w:t>Savoir-faire requis</w:t>
      </w:r>
      <w:r w:rsidR="00985A7C">
        <w:rPr>
          <w:rFonts w:asciiTheme="minorHAnsi" w:hAnsiTheme="minorHAnsi" w:cstheme="minorHAnsi"/>
          <w:b/>
        </w:rPr>
        <w:t> :</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Evaluer les besoins des personnes en difficulté et construire un plan d’aide approprié</w:t>
      </w:r>
    </w:p>
    <w:p w:rsidR="009230B5" w:rsidRPr="009230B5" w:rsidRDefault="009230B5" w:rsidP="00887C95">
      <w:pPr>
        <w:numPr>
          <w:ilvl w:val="0"/>
          <w:numId w:val="2"/>
        </w:numPr>
        <w:tabs>
          <w:tab w:val="left" w:pos="993"/>
        </w:tabs>
        <w:overflowPunct/>
        <w:autoSpaceDE/>
        <w:autoSpaceDN/>
        <w:adjustRightInd/>
        <w:ind w:left="993" w:hanging="284"/>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Respecter le secret professionnel et faire preuve de discrétion et discernement d</w:t>
      </w:r>
      <w:r w:rsidR="00721C3E">
        <w:rPr>
          <w:rFonts w:ascii="Times New Roman" w:eastAsiaTheme="minorHAnsi" w:hAnsi="Times New Roman"/>
          <w:lang w:eastAsia="en-US"/>
        </w:rPr>
        <w:t>ans le partage des informations</w:t>
      </w:r>
    </w:p>
    <w:p w:rsidR="009230B5" w:rsidRPr="009230B5" w:rsidRDefault="009230B5" w:rsidP="00887C95">
      <w:pPr>
        <w:numPr>
          <w:ilvl w:val="0"/>
          <w:numId w:val="2"/>
        </w:numPr>
        <w:tabs>
          <w:tab w:val="left" w:pos="993"/>
        </w:tabs>
        <w:overflowPunct/>
        <w:autoSpaceDE/>
        <w:autoSpaceDN/>
        <w:adjustRightInd/>
        <w:ind w:left="993" w:hanging="284"/>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Utiliser les méthodes d’intervention en service social dans le cadre du secret professionnel (entretien d’aide, et entretien dans le cadre de la protection de l’enfance,  diagnostic psycho-social, médiation)</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 xml:space="preserve">Veiller à la remontée  des besoins sociaux des </w:t>
      </w:r>
      <w:r w:rsidR="00721C3E">
        <w:rPr>
          <w:rFonts w:ascii="Times New Roman" w:eastAsiaTheme="minorHAnsi" w:hAnsi="Times New Roman"/>
          <w:lang w:eastAsia="en-US"/>
        </w:rPr>
        <w:t>usagers auprès de l’institution</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 xml:space="preserve">Adapter les missions du service social aux missions institutionnelles </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Renseigner le volet social</w:t>
      </w:r>
      <w:r w:rsidR="00721C3E">
        <w:rPr>
          <w:rFonts w:ascii="Times New Roman" w:eastAsiaTheme="minorHAnsi" w:hAnsi="Times New Roman"/>
          <w:lang w:eastAsia="en-US"/>
        </w:rPr>
        <w:t xml:space="preserve"> du dossier patient informatisé</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Travailler en équipe pluridisciplinaire, en réseau et en lien avec les aidants familiaux</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Rédiger et mettre en forme des notes, documents et rapports.</w:t>
      </w:r>
    </w:p>
    <w:p w:rsidR="00721C3E" w:rsidRPr="00721C3E" w:rsidRDefault="009230B5" w:rsidP="00721C3E">
      <w:pPr>
        <w:numPr>
          <w:ilvl w:val="0"/>
          <w:numId w:val="2"/>
        </w:numPr>
        <w:tabs>
          <w:tab w:val="left" w:pos="993"/>
        </w:tabs>
        <w:overflowPunct/>
        <w:autoSpaceDE/>
        <w:autoSpaceDN/>
        <w:adjustRightInd/>
        <w:spacing w:after="120"/>
        <w:ind w:left="709" w:firstLine="0"/>
        <w:jc w:val="both"/>
        <w:textAlignment w:val="auto"/>
        <w:rPr>
          <w:rFonts w:ascii="Times New Roman" w:eastAsiaTheme="minorHAnsi" w:hAnsi="Times New Roman"/>
          <w:lang w:eastAsia="en-US"/>
        </w:rPr>
      </w:pPr>
      <w:r w:rsidRPr="009230B5">
        <w:rPr>
          <w:rFonts w:ascii="Times New Roman" w:eastAsiaTheme="minorHAnsi" w:hAnsi="Times New Roman"/>
          <w:lang w:eastAsia="en-US"/>
        </w:rPr>
        <w:t xml:space="preserve">Participer à la rédaction du rapport d’activité des assistants </w:t>
      </w:r>
      <w:r w:rsidR="00721C3E">
        <w:rPr>
          <w:rFonts w:ascii="Times New Roman" w:eastAsiaTheme="minorHAnsi" w:hAnsi="Times New Roman"/>
          <w:lang w:eastAsia="en-US"/>
        </w:rPr>
        <w:t>sociaux.</w:t>
      </w:r>
    </w:p>
    <w:p w:rsidR="00F97C73" w:rsidRDefault="00721C3E" w:rsidP="00887C95">
      <w:pPr>
        <w:numPr>
          <w:ilvl w:val="0"/>
          <w:numId w:val="2"/>
        </w:numPr>
        <w:tabs>
          <w:tab w:val="left" w:pos="993"/>
        </w:tabs>
        <w:overflowPunct/>
        <w:autoSpaceDE/>
        <w:autoSpaceDN/>
        <w:adjustRightInd/>
        <w:spacing w:after="120"/>
        <w:ind w:left="709" w:firstLine="0"/>
        <w:jc w:val="both"/>
        <w:textAlignment w:val="auto"/>
        <w:rPr>
          <w:rFonts w:ascii="Times New Roman" w:eastAsiaTheme="minorHAnsi" w:hAnsi="Times New Roman"/>
          <w:lang w:eastAsia="en-US"/>
        </w:rPr>
      </w:pPr>
      <w:r>
        <w:rPr>
          <w:rFonts w:ascii="Times New Roman" w:eastAsiaTheme="minorHAnsi" w:hAnsi="Times New Roman"/>
          <w:lang w:eastAsia="en-US"/>
        </w:rPr>
        <w:t>Animer</w:t>
      </w:r>
      <w:r w:rsidR="00F97C73">
        <w:rPr>
          <w:rFonts w:ascii="Times New Roman" w:eastAsiaTheme="minorHAnsi" w:hAnsi="Times New Roman"/>
          <w:lang w:eastAsia="en-US"/>
        </w:rPr>
        <w:t xml:space="preserve"> de</w:t>
      </w:r>
      <w:r>
        <w:rPr>
          <w:rFonts w:ascii="Times New Roman" w:eastAsiaTheme="minorHAnsi" w:hAnsi="Times New Roman"/>
          <w:lang w:eastAsia="en-US"/>
        </w:rPr>
        <w:t>s</w:t>
      </w:r>
      <w:r w:rsidR="00F97C73">
        <w:rPr>
          <w:rFonts w:ascii="Times New Roman" w:eastAsiaTheme="minorHAnsi" w:hAnsi="Times New Roman"/>
          <w:lang w:eastAsia="en-US"/>
        </w:rPr>
        <w:t xml:space="preserve"> groupes.</w:t>
      </w:r>
    </w:p>
    <w:p w:rsidR="007B6722" w:rsidRDefault="007B6722" w:rsidP="007B6722">
      <w:pPr>
        <w:tabs>
          <w:tab w:val="left" w:pos="993"/>
        </w:tabs>
        <w:overflowPunct/>
        <w:autoSpaceDE/>
        <w:autoSpaceDN/>
        <w:adjustRightInd/>
        <w:spacing w:after="120"/>
        <w:ind w:left="709"/>
        <w:jc w:val="both"/>
        <w:textAlignment w:val="auto"/>
        <w:rPr>
          <w:rFonts w:ascii="Times New Roman" w:eastAsiaTheme="minorHAnsi" w:hAnsi="Times New Roman"/>
          <w:lang w:eastAsia="en-US"/>
        </w:rPr>
      </w:pPr>
      <w:r w:rsidRPr="007B6722">
        <w:rPr>
          <w:rFonts w:ascii="Times New Roman" w:eastAsiaTheme="minorHAnsi" w:hAnsi="Times New Roman" w:cs="Aharoni"/>
          <w:b/>
          <w:lang w:eastAsia="en-US"/>
        </w:rPr>
        <w:t>Relations professionnelles les plus fréquentes</w:t>
      </w:r>
      <w:r>
        <w:rPr>
          <w:rFonts w:ascii="Times New Roman" w:eastAsiaTheme="minorHAnsi" w:hAnsi="Times New Roman"/>
          <w:lang w:eastAsia="en-US"/>
        </w:rPr>
        <w:t> :</w:t>
      </w:r>
    </w:p>
    <w:p w:rsidR="007B6722" w:rsidRPr="007B6722" w:rsidRDefault="007B6722" w:rsidP="007B6722">
      <w:pPr>
        <w:pStyle w:val="Paragraphedeliste"/>
        <w:numPr>
          <w:ilvl w:val="0"/>
          <w:numId w:val="2"/>
        </w:numPr>
        <w:tabs>
          <w:tab w:val="left" w:pos="993"/>
        </w:tabs>
        <w:spacing w:after="120"/>
        <w:jc w:val="both"/>
        <w:rPr>
          <w:rFonts w:ascii="Times New Roman" w:hAnsi="Times New Roman"/>
          <w:sz w:val="20"/>
          <w:szCs w:val="20"/>
        </w:rPr>
      </w:pPr>
      <w:r>
        <w:rPr>
          <w:rFonts w:ascii="Times New Roman" w:hAnsi="Times New Roman"/>
        </w:rPr>
        <w:t xml:space="preserve">- </w:t>
      </w:r>
      <w:r w:rsidRPr="00231AC1">
        <w:rPr>
          <w:rFonts w:ascii="Times New Roman" w:hAnsi="Times New Roman"/>
          <w:sz w:val="20"/>
          <w:szCs w:val="20"/>
        </w:rPr>
        <w:t>Equipes pluridisciplinaires</w:t>
      </w:r>
      <w:r>
        <w:rPr>
          <w:rFonts w:ascii="Times New Roman" w:hAnsi="Times New Roman"/>
        </w:rPr>
        <w:t xml:space="preserve"> </w:t>
      </w:r>
      <w:r w:rsidRPr="007B6722">
        <w:rPr>
          <w:rFonts w:ascii="Times New Roman" w:hAnsi="Times New Roman"/>
          <w:sz w:val="20"/>
          <w:szCs w:val="20"/>
        </w:rPr>
        <w:t>internes et externes</w:t>
      </w:r>
      <w:r>
        <w:rPr>
          <w:rFonts w:ascii="Times New Roman" w:hAnsi="Times New Roman"/>
        </w:rPr>
        <w:t xml:space="preserve"> </w:t>
      </w:r>
      <w:r>
        <w:rPr>
          <w:rFonts w:ascii="Times New Roman" w:hAnsi="Times New Roman"/>
          <w:sz w:val="20"/>
          <w:szCs w:val="20"/>
        </w:rPr>
        <w:t>(travailleurs sociaux</w:t>
      </w:r>
      <w:r w:rsidRPr="007B6722">
        <w:rPr>
          <w:rFonts w:ascii="Times New Roman" w:hAnsi="Times New Roman"/>
          <w:sz w:val="20"/>
          <w:szCs w:val="20"/>
        </w:rPr>
        <w:t>, services administratifs des différentes fonctions publique</w:t>
      </w:r>
      <w:r w:rsidR="00DE5EC2">
        <w:rPr>
          <w:rFonts w:ascii="Times New Roman" w:hAnsi="Times New Roman"/>
          <w:sz w:val="20"/>
          <w:szCs w:val="20"/>
        </w:rPr>
        <w:t>s, justice, Education Nationale etc</w:t>
      </w:r>
      <w:proofErr w:type="gramStart"/>
      <w:r w:rsidR="00DE5EC2">
        <w:rPr>
          <w:rFonts w:ascii="Times New Roman" w:hAnsi="Times New Roman"/>
          <w:sz w:val="20"/>
          <w:szCs w:val="20"/>
        </w:rPr>
        <w:t>..)</w:t>
      </w:r>
      <w:proofErr w:type="gramEnd"/>
    </w:p>
    <w:p w:rsidR="007B6722" w:rsidRPr="007B6722" w:rsidRDefault="007B6722" w:rsidP="007B6722">
      <w:pPr>
        <w:pStyle w:val="Paragraphedeliste"/>
        <w:numPr>
          <w:ilvl w:val="0"/>
          <w:numId w:val="2"/>
        </w:numPr>
        <w:tabs>
          <w:tab w:val="left" w:pos="993"/>
        </w:tabs>
        <w:spacing w:after="120"/>
        <w:jc w:val="both"/>
        <w:rPr>
          <w:rFonts w:ascii="Times New Roman" w:hAnsi="Times New Roman"/>
          <w:sz w:val="20"/>
          <w:szCs w:val="20"/>
        </w:rPr>
      </w:pPr>
      <w:r w:rsidRPr="007B6722">
        <w:rPr>
          <w:rFonts w:ascii="Times New Roman" w:hAnsi="Times New Roman"/>
          <w:sz w:val="20"/>
          <w:szCs w:val="20"/>
        </w:rPr>
        <w:t>Patients et familles pour l’accueil et la prise en charge et l’instruction des dossiers</w:t>
      </w:r>
    </w:p>
    <w:p w:rsidR="009230B5" w:rsidRPr="009230B5" w:rsidRDefault="009230B5" w:rsidP="00887C95">
      <w:pPr>
        <w:pStyle w:val="REFERENCES"/>
        <w:tabs>
          <w:tab w:val="left" w:pos="1134"/>
          <w:tab w:val="left" w:pos="5670"/>
        </w:tabs>
        <w:spacing w:after="120" w:line="240" w:lineRule="auto"/>
        <w:ind w:left="709"/>
        <w:jc w:val="both"/>
        <w:rPr>
          <w:rFonts w:asciiTheme="minorHAnsi" w:hAnsiTheme="minorHAnsi" w:cstheme="minorHAnsi"/>
          <w:b/>
        </w:rPr>
      </w:pPr>
      <w:r w:rsidRPr="009230B5">
        <w:rPr>
          <w:rFonts w:asciiTheme="minorHAnsi" w:hAnsiTheme="minorHAnsi" w:cstheme="minorHAnsi"/>
          <w:b/>
        </w:rPr>
        <w:t xml:space="preserve">Liens hiérarchiques : </w:t>
      </w:r>
    </w:p>
    <w:p w:rsidR="009230B5" w:rsidRPr="009230B5" w:rsidRDefault="009230B5" w:rsidP="00887C95">
      <w:pPr>
        <w:overflowPunct/>
        <w:autoSpaceDE/>
        <w:autoSpaceDN/>
        <w:adjustRightInd/>
        <w:ind w:left="709"/>
        <w:jc w:val="both"/>
        <w:textAlignment w:val="auto"/>
        <w:rPr>
          <w:rFonts w:ascii="Times New Roman" w:eastAsiaTheme="minorHAnsi" w:hAnsi="Times New Roman"/>
          <w:lang w:eastAsia="en-US"/>
        </w:rPr>
      </w:pPr>
      <w:r w:rsidRPr="009230B5">
        <w:rPr>
          <w:rFonts w:ascii="Times New Roman" w:eastAsiaTheme="minorHAnsi" w:hAnsi="Times New Roman"/>
          <w:lang w:eastAsia="en-US"/>
        </w:rPr>
        <w:t>L’assistant(e) social(e) est rattaché(e) hiérarchiquement à la directrice des ressources humaines, par délégati</w:t>
      </w:r>
      <w:r w:rsidR="00985A7C">
        <w:rPr>
          <w:rFonts w:ascii="Times New Roman" w:eastAsiaTheme="minorHAnsi" w:hAnsi="Times New Roman"/>
          <w:lang w:eastAsia="en-US"/>
        </w:rPr>
        <w:t>on du directeur d’établissement et à la Coordinatrice des assistants sociaux du CHS</w:t>
      </w:r>
    </w:p>
    <w:p w:rsidR="009230B5" w:rsidRPr="009230B5" w:rsidRDefault="009230B5" w:rsidP="00887C95">
      <w:pPr>
        <w:overflowPunct/>
        <w:autoSpaceDE/>
        <w:autoSpaceDN/>
        <w:adjustRightInd/>
        <w:spacing w:after="120"/>
        <w:ind w:left="709"/>
        <w:jc w:val="both"/>
        <w:textAlignment w:val="auto"/>
        <w:rPr>
          <w:rFonts w:ascii="Times New Roman" w:eastAsiaTheme="minorHAnsi" w:hAnsi="Times New Roman"/>
          <w:lang w:eastAsia="en-US"/>
        </w:rPr>
      </w:pPr>
    </w:p>
    <w:p w:rsidR="00EF5352" w:rsidRPr="00887C95" w:rsidRDefault="00EF5352" w:rsidP="009230B5">
      <w:pPr>
        <w:pStyle w:val="REFERENCES"/>
        <w:tabs>
          <w:tab w:val="left" w:pos="1134"/>
          <w:tab w:val="left" w:pos="5670"/>
        </w:tabs>
        <w:spacing w:after="120" w:line="240" w:lineRule="auto"/>
        <w:ind w:left="709"/>
        <w:jc w:val="both"/>
        <w:rPr>
          <w:rFonts w:asciiTheme="minorHAnsi" w:hAnsiTheme="minorHAnsi" w:cstheme="minorHAnsi"/>
          <w:b/>
        </w:rPr>
      </w:pPr>
      <w:r w:rsidRPr="00887C95">
        <w:rPr>
          <w:rFonts w:asciiTheme="minorHAnsi" w:hAnsiTheme="minorHAnsi" w:cstheme="minorHAnsi"/>
          <w:b/>
        </w:rPr>
        <w:t>Modalités</w:t>
      </w:r>
    </w:p>
    <w:p w:rsidR="00EF5352" w:rsidRPr="00EF5352" w:rsidRDefault="00EF5352" w:rsidP="009230B5">
      <w:pPr>
        <w:pStyle w:val="REFERENCES"/>
        <w:tabs>
          <w:tab w:val="left" w:pos="1134"/>
          <w:tab w:val="left" w:pos="5670"/>
        </w:tabs>
        <w:spacing w:after="240" w:line="240" w:lineRule="auto"/>
        <w:ind w:left="709"/>
        <w:jc w:val="both"/>
        <w:rPr>
          <w:rFonts w:asciiTheme="minorHAnsi" w:hAnsiTheme="minorHAnsi" w:cstheme="minorHAnsi"/>
        </w:rPr>
      </w:pPr>
      <w:r w:rsidRPr="00EF5352">
        <w:rPr>
          <w:rFonts w:asciiTheme="minorHAnsi" w:hAnsiTheme="minorHAnsi" w:cstheme="minorHAnsi"/>
        </w:rPr>
        <w:t>Peuvent faire acte de candidature les assistants sociaux titulaires et contractuels exerçant au CHS de la Savoie</w:t>
      </w:r>
    </w:p>
    <w:p w:rsidR="00EF5352" w:rsidRPr="00EF5352" w:rsidRDefault="00EF5352" w:rsidP="009230B5">
      <w:pPr>
        <w:pStyle w:val="REFERENCES"/>
        <w:tabs>
          <w:tab w:val="left" w:pos="2127"/>
        </w:tabs>
        <w:spacing w:after="240" w:line="240" w:lineRule="auto"/>
        <w:ind w:left="709"/>
        <w:jc w:val="both"/>
        <w:rPr>
          <w:rFonts w:asciiTheme="minorHAnsi" w:hAnsiTheme="minorHAnsi" w:cstheme="minorHAnsi"/>
        </w:rPr>
      </w:pPr>
      <w:r w:rsidRPr="00EF5352">
        <w:rPr>
          <w:rFonts w:asciiTheme="minorHAnsi" w:hAnsiTheme="minorHAnsi" w:cstheme="minorHAnsi"/>
          <w:b/>
        </w:rPr>
        <w:t>Dossier de candidature et délais</w:t>
      </w:r>
      <w:r w:rsidRPr="00EF5352">
        <w:rPr>
          <w:rFonts w:asciiTheme="minorHAnsi" w:hAnsiTheme="minorHAnsi" w:cstheme="minorHAnsi"/>
        </w:rPr>
        <w:t xml:space="preserve"> : Une lettre de motivation et un curriculum vitae, sous couvert de l’encadrement, constituent le dossier de candidature.</w:t>
      </w:r>
    </w:p>
    <w:p w:rsidR="00EF5352" w:rsidRPr="00110DCA" w:rsidRDefault="00EF5352" w:rsidP="009230B5">
      <w:pPr>
        <w:pStyle w:val="REFERENCES"/>
        <w:tabs>
          <w:tab w:val="left" w:pos="2127"/>
        </w:tabs>
        <w:spacing w:after="240" w:line="240" w:lineRule="auto"/>
        <w:ind w:left="709"/>
        <w:jc w:val="both"/>
        <w:rPr>
          <w:rFonts w:asciiTheme="minorHAnsi" w:hAnsiTheme="minorHAnsi" w:cstheme="minorHAnsi"/>
          <w:b/>
        </w:rPr>
      </w:pPr>
      <w:r w:rsidRPr="00110DCA">
        <w:rPr>
          <w:rFonts w:asciiTheme="minorHAnsi" w:hAnsiTheme="minorHAnsi" w:cstheme="minorHAnsi"/>
          <w:b/>
        </w:rPr>
        <w:t xml:space="preserve">Les candidatures doivent être adressées à Madame </w:t>
      </w:r>
      <w:r w:rsidR="00151D6C" w:rsidRPr="00110DCA">
        <w:rPr>
          <w:rFonts w:asciiTheme="minorHAnsi" w:hAnsiTheme="minorHAnsi" w:cstheme="minorHAnsi"/>
          <w:b/>
        </w:rPr>
        <w:t>Laura JOYEUX</w:t>
      </w:r>
      <w:r w:rsidRPr="00110DCA">
        <w:rPr>
          <w:rFonts w:asciiTheme="minorHAnsi" w:hAnsiTheme="minorHAnsi" w:cstheme="minorHAnsi"/>
          <w:b/>
        </w:rPr>
        <w:t>, Directrice chargée des Ressources Hu</w:t>
      </w:r>
      <w:r w:rsidR="00151D6C" w:rsidRPr="00110DCA">
        <w:rPr>
          <w:rFonts w:asciiTheme="minorHAnsi" w:hAnsiTheme="minorHAnsi" w:cstheme="minorHAnsi"/>
          <w:b/>
        </w:rPr>
        <w:t xml:space="preserve">maines </w:t>
      </w:r>
      <w:r w:rsidR="00110DCA" w:rsidRPr="00110DCA">
        <w:rPr>
          <w:rFonts w:asciiTheme="minorHAnsi" w:hAnsiTheme="minorHAnsi" w:cstheme="minorHAnsi"/>
          <w:b/>
        </w:rPr>
        <w:t>avant le 22 novembre 2020</w:t>
      </w:r>
    </w:p>
    <w:p w:rsidR="00EF5352" w:rsidRDefault="00EF5352" w:rsidP="009230B5">
      <w:pPr>
        <w:pStyle w:val="REFERENCES"/>
        <w:tabs>
          <w:tab w:val="left" w:pos="1134"/>
        </w:tabs>
        <w:spacing w:after="240" w:line="240" w:lineRule="auto"/>
        <w:ind w:left="709"/>
        <w:jc w:val="both"/>
        <w:rPr>
          <w:rFonts w:asciiTheme="minorHAnsi" w:hAnsiTheme="minorHAnsi" w:cstheme="minorHAnsi"/>
        </w:rPr>
      </w:pPr>
      <w:r w:rsidRPr="00EF5352">
        <w:rPr>
          <w:rFonts w:asciiTheme="minorHAnsi" w:hAnsiTheme="minorHAnsi" w:cstheme="minorHAnsi"/>
          <w:b/>
        </w:rPr>
        <w:t>Renseignements</w:t>
      </w:r>
      <w:r w:rsidRPr="00EF5352">
        <w:rPr>
          <w:rFonts w:asciiTheme="minorHAnsi" w:hAnsiTheme="minorHAnsi" w:cstheme="minorHAnsi"/>
        </w:rPr>
        <w:t xml:space="preserve"> : Auprès </w:t>
      </w:r>
      <w:r w:rsidR="00887C95">
        <w:rPr>
          <w:rFonts w:asciiTheme="minorHAnsi" w:hAnsiTheme="minorHAnsi" w:cstheme="minorHAnsi"/>
        </w:rPr>
        <w:t>de</w:t>
      </w:r>
      <w:r w:rsidR="00EA3E20">
        <w:rPr>
          <w:rFonts w:asciiTheme="minorHAnsi" w:hAnsiTheme="minorHAnsi" w:cstheme="minorHAnsi"/>
        </w:rPr>
        <w:t xml:space="preserve"> </w:t>
      </w:r>
      <w:r w:rsidR="00803F0E">
        <w:rPr>
          <w:rFonts w:asciiTheme="minorHAnsi" w:hAnsiTheme="minorHAnsi" w:cstheme="minorHAnsi"/>
        </w:rPr>
        <w:t xml:space="preserve"> </w:t>
      </w:r>
      <w:r w:rsidR="00803F0E">
        <w:rPr>
          <w:rFonts w:asciiTheme="minorHAnsi" w:hAnsiTheme="minorHAnsi" w:cstheme="minorHAnsi"/>
          <w:b/>
        </w:rPr>
        <w:t>Madame</w:t>
      </w:r>
      <w:r w:rsidR="00803F0E" w:rsidRPr="00803F0E">
        <w:rPr>
          <w:rFonts w:asciiTheme="minorHAnsi" w:hAnsiTheme="minorHAnsi" w:cstheme="minorHAnsi"/>
          <w:b/>
        </w:rPr>
        <w:t xml:space="preserve"> </w:t>
      </w:r>
      <w:r w:rsidR="00EA3E20" w:rsidRPr="00803F0E">
        <w:rPr>
          <w:rFonts w:asciiTheme="minorHAnsi" w:hAnsiTheme="minorHAnsi" w:cstheme="minorHAnsi"/>
          <w:b/>
        </w:rPr>
        <w:t>Anne-Marie FERROUX</w:t>
      </w:r>
      <w:r w:rsidR="00EA3E20">
        <w:rPr>
          <w:rFonts w:asciiTheme="minorHAnsi" w:hAnsiTheme="minorHAnsi" w:cstheme="minorHAnsi"/>
        </w:rPr>
        <w:t xml:space="preserve">-Coordinatrice des Assistants Sociaux- </w:t>
      </w:r>
    </w:p>
    <w:p w:rsidR="00EA3E20" w:rsidRPr="00EF5352" w:rsidRDefault="00EA3E20" w:rsidP="009230B5">
      <w:pPr>
        <w:pStyle w:val="REFERENCES"/>
        <w:tabs>
          <w:tab w:val="left" w:pos="1134"/>
        </w:tabs>
        <w:spacing w:after="240" w:line="240" w:lineRule="auto"/>
        <w:ind w:left="709"/>
        <w:jc w:val="both"/>
        <w:rPr>
          <w:rFonts w:asciiTheme="minorHAnsi" w:hAnsiTheme="minorHAnsi" w:cstheme="minorHAnsi"/>
        </w:rPr>
      </w:pPr>
      <w:r>
        <w:rPr>
          <w:rFonts w:asciiTheme="minorHAnsi" w:hAnsiTheme="minorHAnsi" w:cstheme="minorHAnsi"/>
          <w:b/>
        </w:rPr>
        <w:t>04 79 60 52 01</w:t>
      </w: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p>
    <w:p w:rsidR="00EF5352" w:rsidRPr="00EF5352" w:rsidRDefault="00EF5352" w:rsidP="00EF5352">
      <w:pPr>
        <w:pStyle w:val="SIGNATUREDIRECTEUR"/>
        <w:spacing w:before="0"/>
        <w:ind w:left="4820"/>
        <w:rPr>
          <w:rFonts w:asciiTheme="minorHAnsi" w:hAnsiTheme="minorHAnsi" w:cstheme="minorHAnsi"/>
        </w:rPr>
      </w:pPr>
      <w:r w:rsidRPr="00EF5352">
        <w:rPr>
          <w:rFonts w:asciiTheme="minorHAnsi" w:hAnsiTheme="minorHAnsi" w:cstheme="minorHAnsi"/>
        </w:rPr>
        <w:t>LA DIRECTRICE DES RESSOURCES HUMAINES,</w:t>
      </w:r>
      <w:r w:rsidRPr="00EF5352">
        <w:rPr>
          <w:rFonts w:asciiTheme="minorHAnsi" w:hAnsiTheme="minorHAnsi" w:cstheme="minorHAnsi"/>
        </w:rPr>
        <w:br/>
      </w:r>
    </w:p>
    <w:p w:rsidR="00EF5352" w:rsidRPr="00EF5352" w:rsidRDefault="00EF5352" w:rsidP="00EF5352">
      <w:pPr>
        <w:pStyle w:val="SIGNATUREDIRECTEUR"/>
        <w:spacing w:before="0"/>
        <w:ind w:left="4820"/>
        <w:rPr>
          <w:rFonts w:asciiTheme="minorHAnsi" w:hAnsiTheme="minorHAnsi" w:cstheme="minorHAnsi"/>
        </w:rPr>
      </w:pPr>
      <w:r w:rsidRPr="00EF5352">
        <w:rPr>
          <w:rFonts w:asciiTheme="minorHAnsi" w:hAnsiTheme="minorHAnsi" w:cstheme="minorHAnsi"/>
        </w:rPr>
        <w:br/>
      </w:r>
      <w:r w:rsidR="00110DCA">
        <w:rPr>
          <w:rFonts w:asciiTheme="minorHAnsi" w:hAnsiTheme="minorHAnsi" w:cstheme="minorHAnsi"/>
        </w:rPr>
        <w:t>Laura JOYEUX</w:t>
      </w:r>
      <w:bookmarkStart w:id="0" w:name="_GoBack"/>
      <w:bookmarkEnd w:id="0"/>
    </w:p>
    <w:p w:rsidR="00E16FA0" w:rsidRPr="00EF5352" w:rsidRDefault="00E16FA0">
      <w:pPr>
        <w:rPr>
          <w:rFonts w:asciiTheme="minorHAnsi" w:hAnsiTheme="minorHAnsi" w:cstheme="minorHAnsi"/>
        </w:rPr>
      </w:pPr>
    </w:p>
    <w:sectPr w:rsidR="00E16FA0" w:rsidRPr="00EF5352" w:rsidSect="00887C95">
      <w:footnotePr>
        <w:numRestart w:val="eachSect"/>
      </w:footnotePr>
      <w:pgSz w:w="11907" w:h="16840" w:code="9"/>
      <w:pgMar w:top="1417" w:right="1417" w:bottom="1417" w:left="1417"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7E2"/>
    <w:multiLevelType w:val="hybridMultilevel"/>
    <w:tmpl w:val="92D228CE"/>
    <w:lvl w:ilvl="0" w:tplc="6AE2E9DE">
      <w:start w:val="10"/>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56DC023F"/>
    <w:multiLevelType w:val="hybridMultilevel"/>
    <w:tmpl w:val="156C3C5A"/>
    <w:lvl w:ilvl="0" w:tplc="C63C6E8E">
      <w:start w:val="19"/>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
    <w:nsid w:val="6DF22B81"/>
    <w:multiLevelType w:val="hybridMultilevel"/>
    <w:tmpl w:val="AE34AE48"/>
    <w:lvl w:ilvl="0" w:tplc="95F8C77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C459AF"/>
    <w:multiLevelType w:val="hybridMultilevel"/>
    <w:tmpl w:val="1ACAFF08"/>
    <w:lvl w:ilvl="0" w:tplc="775C81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52"/>
    <w:rsid w:val="0006005D"/>
    <w:rsid w:val="000B2801"/>
    <w:rsid w:val="000D7BE6"/>
    <w:rsid w:val="00110DCA"/>
    <w:rsid w:val="00151D6C"/>
    <w:rsid w:val="001A0366"/>
    <w:rsid w:val="001A78DA"/>
    <w:rsid w:val="001C1C64"/>
    <w:rsid w:val="00231AC1"/>
    <w:rsid w:val="00443B32"/>
    <w:rsid w:val="00452369"/>
    <w:rsid w:val="0053636A"/>
    <w:rsid w:val="005E11CB"/>
    <w:rsid w:val="005F1FE7"/>
    <w:rsid w:val="00626F0D"/>
    <w:rsid w:val="006540BA"/>
    <w:rsid w:val="006555C2"/>
    <w:rsid w:val="00700C68"/>
    <w:rsid w:val="00721C3E"/>
    <w:rsid w:val="0074679E"/>
    <w:rsid w:val="007B6722"/>
    <w:rsid w:val="00803F0E"/>
    <w:rsid w:val="00887C95"/>
    <w:rsid w:val="008A21E9"/>
    <w:rsid w:val="009230B5"/>
    <w:rsid w:val="00983ECD"/>
    <w:rsid w:val="00985A7C"/>
    <w:rsid w:val="00A60219"/>
    <w:rsid w:val="00AE234D"/>
    <w:rsid w:val="00B0525E"/>
    <w:rsid w:val="00B50008"/>
    <w:rsid w:val="00B92B79"/>
    <w:rsid w:val="00CF6A1B"/>
    <w:rsid w:val="00D1605F"/>
    <w:rsid w:val="00DA16EF"/>
    <w:rsid w:val="00DB16A0"/>
    <w:rsid w:val="00DD2504"/>
    <w:rsid w:val="00DD6D08"/>
    <w:rsid w:val="00DE5EC2"/>
    <w:rsid w:val="00E16FA0"/>
    <w:rsid w:val="00E25216"/>
    <w:rsid w:val="00E5614D"/>
    <w:rsid w:val="00EA3E20"/>
    <w:rsid w:val="00EB3B64"/>
    <w:rsid w:val="00EF5352"/>
    <w:rsid w:val="00F419E4"/>
    <w:rsid w:val="00F97C73"/>
    <w:rsid w:val="00FF4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3CC9-1DCB-45D4-A63F-33621BCB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CHS de la Savoie</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LAPERROUSAZ Jean-Luc</dc:creator>
  <cp:lastModifiedBy>CLEARD Sylvie</cp:lastModifiedBy>
  <cp:revision>2</cp:revision>
  <cp:lastPrinted>2020-10-21T14:38:00Z</cp:lastPrinted>
  <dcterms:created xsi:type="dcterms:W3CDTF">2020-10-21T14:39:00Z</dcterms:created>
  <dcterms:modified xsi:type="dcterms:W3CDTF">2020-10-21T14:39:00Z</dcterms:modified>
</cp:coreProperties>
</file>